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A77" w:rsidRPr="00A02A77" w:rsidRDefault="00A02A77" w:rsidP="00A02A77">
      <w:pPr>
        <w:pStyle w:val="Default"/>
        <w:spacing w:before="28"/>
        <w:ind w:left="23" w:firstLine="685"/>
      </w:pPr>
      <w:r w:rsidRPr="00A02A77">
        <w:rPr>
          <w:b/>
          <w:bCs/>
          <w:i/>
          <w:iCs/>
          <w:u w:val="single"/>
        </w:rPr>
        <w:t>Лекция №</w:t>
      </w:r>
      <w:r>
        <w:rPr>
          <w:b/>
          <w:bCs/>
          <w:i/>
          <w:iCs/>
          <w:u w:val="single"/>
        </w:rPr>
        <w:t>4</w:t>
      </w:r>
      <w:r w:rsidRPr="00A02A77">
        <w:rPr>
          <w:b/>
          <w:bCs/>
          <w:i/>
          <w:iCs/>
          <w:u w:val="single"/>
        </w:rPr>
        <w:t xml:space="preserve"> </w:t>
      </w:r>
    </w:p>
    <w:p w:rsidR="00A02A77" w:rsidRDefault="00A02A77" w:rsidP="00A02A77">
      <w:pPr>
        <w:pStyle w:val="Default"/>
        <w:ind w:left="5" w:right="10" w:firstLine="715"/>
        <w:jc w:val="both"/>
        <w:rPr>
          <w:b/>
          <w:bCs/>
        </w:rPr>
      </w:pPr>
    </w:p>
    <w:p w:rsidR="00A02A77" w:rsidRPr="00A02A77" w:rsidRDefault="00A02A77" w:rsidP="00A02A77">
      <w:pPr>
        <w:pStyle w:val="Default"/>
        <w:ind w:left="5" w:right="10" w:firstLine="715"/>
        <w:jc w:val="both"/>
      </w:pPr>
      <w:r w:rsidRPr="00A02A77">
        <w:rPr>
          <w:b/>
          <w:bCs/>
        </w:rPr>
        <w:t xml:space="preserve">ОРГАНИЗАЦИЯ И УПРАВЛЕНИЕ ДВИЖЕНИЕМ НА ЭКСПЛУАТИРУЕМЫХ ДОРОГАХ </w:t>
      </w:r>
    </w:p>
    <w:p w:rsidR="00A02A77" w:rsidRDefault="00A02A77" w:rsidP="00A02A77">
      <w:pPr>
        <w:pStyle w:val="Default"/>
        <w:ind w:left="5" w:right="10" w:firstLine="715"/>
        <w:rPr>
          <w:b/>
          <w:bCs/>
          <w:u w:val="single"/>
        </w:rPr>
      </w:pPr>
    </w:p>
    <w:p w:rsidR="00A02A77" w:rsidRDefault="00A02A77" w:rsidP="00A02A77">
      <w:pPr>
        <w:pStyle w:val="Default"/>
        <w:ind w:left="5" w:right="10" w:firstLine="715"/>
        <w:rPr>
          <w:b/>
          <w:bCs/>
          <w:u w:val="single"/>
        </w:rPr>
      </w:pPr>
      <w:r w:rsidRPr="00A02A77">
        <w:rPr>
          <w:b/>
          <w:bCs/>
          <w:u w:val="single"/>
        </w:rPr>
        <w:t>Основные методы организации дорожного движения</w:t>
      </w:r>
    </w:p>
    <w:p w:rsidR="00A02A77" w:rsidRDefault="00A02A77" w:rsidP="00A02A77">
      <w:pPr>
        <w:pStyle w:val="Default"/>
        <w:ind w:left="5" w:right="10" w:firstLine="715"/>
        <w:rPr>
          <w:b/>
          <w:bCs/>
          <w:u w:val="single"/>
        </w:rPr>
      </w:pPr>
    </w:p>
    <w:p w:rsidR="00A02A77" w:rsidRDefault="00A02A77" w:rsidP="00A02A77">
      <w:pPr>
        <w:pStyle w:val="Default"/>
        <w:ind w:left="5" w:right="10" w:firstLine="715"/>
        <w:jc w:val="both"/>
        <w:rPr>
          <w:b/>
          <w:bCs/>
          <w:u w:val="single"/>
        </w:rPr>
      </w:pPr>
      <w:r w:rsidRPr="00F02363">
        <w:rPr>
          <w:rFonts w:eastAsia="Times New Roman"/>
          <w:lang w:eastAsia="ru-RU"/>
        </w:rPr>
        <w:t>Одна из важнейших задач дорожно-эксплуатационной службы состоит в разработке и реализации мероприятий по организации и обеспечению безопасности движения на эксплуатируемых дорогах, которые неразрывно связаны между собой, поскольку без организации движения невозможно обеспечить его безопасность.</w:t>
      </w:r>
      <w:r w:rsidRPr="00A02A77">
        <w:rPr>
          <w:b/>
          <w:bCs/>
          <w:u w:val="single"/>
        </w:rPr>
        <w:t xml:space="preserve"> </w:t>
      </w:r>
    </w:p>
    <w:p w:rsidR="00A02A77" w:rsidRDefault="00A02A77" w:rsidP="00A02A77">
      <w:pPr>
        <w:pStyle w:val="Default"/>
        <w:ind w:left="5" w:right="10" w:firstLine="715"/>
        <w:jc w:val="both"/>
        <w:rPr>
          <w:rFonts w:eastAsia="Times New Roman"/>
          <w:lang w:eastAsia="ru-RU"/>
        </w:rPr>
      </w:pPr>
      <w:r w:rsidRPr="00F02363">
        <w:rPr>
          <w:rFonts w:eastAsia="Times New Roman"/>
          <w:lang w:eastAsia="ru-RU"/>
        </w:rPr>
        <w:t xml:space="preserve">Организация дорожного движения - комплекс инженерно-технических и организационных мероприятий, направленных на максимальное использование транспортными потоками возможностей, представляемых геометрическими параметрами дороги и её состоянием. </w:t>
      </w:r>
    </w:p>
    <w:p w:rsidR="00A02A77" w:rsidRDefault="00A02A77" w:rsidP="00A02A77">
      <w:pPr>
        <w:pStyle w:val="Default"/>
        <w:ind w:left="5" w:right="10" w:firstLine="715"/>
        <w:jc w:val="both"/>
        <w:rPr>
          <w:rFonts w:eastAsia="Times New Roman"/>
          <w:lang w:eastAsia="ru-RU"/>
        </w:rPr>
      </w:pPr>
      <w:r w:rsidRPr="00F02363">
        <w:rPr>
          <w:rFonts w:eastAsia="Times New Roman"/>
          <w:lang w:eastAsia="ru-RU"/>
        </w:rPr>
        <w:t xml:space="preserve">Она включает: </w:t>
      </w:r>
    </w:p>
    <w:p w:rsidR="00A02A77" w:rsidRPr="00A02A77" w:rsidRDefault="00A02A77" w:rsidP="00A02A77">
      <w:pPr>
        <w:pStyle w:val="Default"/>
        <w:numPr>
          <w:ilvl w:val="0"/>
          <w:numId w:val="11"/>
        </w:numPr>
        <w:ind w:right="10"/>
        <w:jc w:val="both"/>
      </w:pPr>
      <w:r w:rsidRPr="00F02363">
        <w:rPr>
          <w:rFonts w:eastAsia="Times New Roman"/>
          <w:lang w:eastAsia="ru-RU"/>
        </w:rPr>
        <w:t>размещение и разделение транспортных потоков по ширине проезжей части и направлениям движения</w:t>
      </w:r>
      <w:r>
        <w:rPr>
          <w:rFonts w:eastAsia="Times New Roman"/>
          <w:lang w:eastAsia="ru-RU"/>
        </w:rPr>
        <w:t>;</w:t>
      </w:r>
    </w:p>
    <w:p w:rsidR="00A02A77" w:rsidRPr="00A02A77" w:rsidRDefault="00A02A77" w:rsidP="00A02A77">
      <w:pPr>
        <w:pStyle w:val="Default"/>
        <w:numPr>
          <w:ilvl w:val="0"/>
          <w:numId w:val="11"/>
        </w:numPr>
        <w:ind w:right="10"/>
        <w:jc w:val="both"/>
      </w:pPr>
      <w:r w:rsidRPr="00F02363">
        <w:rPr>
          <w:rFonts w:eastAsia="Times New Roman"/>
          <w:lang w:eastAsia="ru-RU"/>
        </w:rPr>
        <w:t xml:space="preserve">ориентирование водителей о направлении движения; </w:t>
      </w:r>
    </w:p>
    <w:p w:rsidR="00A02A77" w:rsidRPr="00A02A77" w:rsidRDefault="00A02A77" w:rsidP="00A02A77">
      <w:pPr>
        <w:pStyle w:val="Default"/>
        <w:numPr>
          <w:ilvl w:val="0"/>
          <w:numId w:val="11"/>
        </w:numPr>
        <w:ind w:right="10"/>
        <w:jc w:val="both"/>
      </w:pPr>
      <w:r w:rsidRPr="00F02363">
        <w:rPr>
          <w:rFonts w:eastAsia="Times New Roman"/>
          <w:lang w:eastAsia="ru-RU"/>
        </w:rPr>
        <w:t xml:space="preserve">разделение потоков на группы автомобилей, следующих с разными скоростями; </w:t>
      </w:r>
    </w:p>
    <w:p w:rsidR="00A02A77" w:rsidRPr="00A02A77" w:rsidRDefault="00A02A77" w:rsidP="00A02A77">
      <w:pPr>
        <w:pStyle w:val="Default"/>
        <w:numPr>
          <w:ilvl w:val="0"/>
          <w:numId w:val="11"/>
        </w:numPr>
        <w:ind w:right="10"/>
        <w:jc w:val="both"/>
      </w:pPr>
      <w:r w:rsidRPr="00F02363">
        <w:rPr>
          <w:rFonts w:eastAsia="Times New Roman"/>
          <w:lang w:eastAsia="ru-RU"/>
        </w:rPr>
        <w:t xml:space="preserve">разделение траекторий движения на сложных участках; </w:t>
      </w:r>
    </w:p>
    <w:p w:rsidR="00A02A77" w:rsidRPr="00A02A77" w:rsidRDefault="00A02A77" w:rsidP="00A02A77">
      <w:pPr>
        <w:pStyle w:val="Default"/>
        <w:numPr>
          <w:ilvl w:val="0"/>
          <w:numId w:val="11"/>
        </w:numPr>
        <w:ind w:right="10"/>
        <w:jc w:val="both"/>
      </w:pPr>
      <w:r w:rsidRPr="00F02363">
        <w:rPr>
          <w:rFonts w:eastAsia="Times New Roman"/>
          <w:lang w:eastAsia="ru-RU"/>
        </w:rPr>
        <w:t xml:space="preserve">обеспечение возможности перехода с одной полосы на другую и т.п. </w:t>
      </w:r>
    </w:p>
    <w:p w:rsidR="00A02A77" w:rsidRPr="00A02A77" w:rsidRDefault="00A02A77" w:rsidP="00A02A77">
      <w:pPr>
        <w:pStyle w:val="Default"/>
        <w:ind w:right="10" w:firstLine="708"/>
        <w:jc w:val="both"/>
      </w:pPr>
      <w:r w:rsidRPr="00A02A77">
        <w:rPr>
          <w:rFonts w:eastAsia="Times New Roman"/>
          <w:lang w:eastAsia="ru-RU"/>
        </w:rPr>
        <w:t>К организации движения относится также информация о наиболее целесообразных маршрутах и условиях движения.</w:t>
      </w:r>
    </w:p>
    <w:p w:rsidR="00A02A77" w:rsidRDefault="00A02A77" w:rsidP="00A02A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A02A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 безопасностью дорожного движения следует понимать комплекс инженерно-технических, планировочных и организационных решений и мероприятий, защищающих участников движения от дорожно-транспортных происшествий и их последствий.</w:t>
      </w:r>
    </w:p>
    <w:p w:rsidR="00A02A77" w:rsidRDefault="00A02A77" w:rsidP="00A02A77">
      <w:pPr>
        <w:pStyle w:val="Default"/>
        <w:ind w:left="5" w:right="10" w:firstLine="715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Основные методы организации движения состоят в разделении потоков на однородные группы транспортных средств и рациональном распределении их по видам, месту и времени, чтобы уменьшить вероятность конфликтов между отдельными типами транспортных средств, а также транспортными средствами, движущимися с различными скоростями. </w:t>
      </w:r>
    </w:p>
    <w:p w:rsidR="00A02A77" w:rsidRDefault="00A02A77" w:rsidP="00A02A77">
      <w:pPr>
        <w:pStyle w:val="Default"/>
        <w:ind w:left="10" w:right="47" w:firstLine="710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  <w:u w:val="single"/>
        </w:rPr>
        <w:t xml:space="preserve">К основным техническим средствам организации движения </w:t>
      </w:r>
      <w:r>
        <w:rPr>
          <w:sz w:val="23"/>
          <w:szCs w:val="23"/>
        </w:rPr>
        <w:t xml:space="preserve">относят разметку, направляющие устройства, дорожные знаки и указатели, светофоры. </w:t>
      </w:r>
    </w:p>
    <w:p w:rsidR="00A02A77" w:rsidRDefault="00A02A77" w:rsidP="00A02A77">
      <w:pPr>
        <w:pStyle w:val="Default"/>
        <w:ind w:left="10" w:right="47" w:firstLine="710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  <w:u w:val="single"/>
        </w:rPr>
        <w:t xml:space="preserve">К мероприятиям по организации движения </w:t>
      </w:r>
      <w:r>
        <w:rPr>
          <w:sz w:val="23"/>
          <w:szCs w:val="23"/>
        </w:rPr>
        <w:t xml:space="preserve">относят также и улучшение дорожных условий, которые выполняют в процессе ремонта, улучшение планировки пересечений, устройство дополнительных полос на подъемах, направляющих островков и т. д. </w:t>
      </w:r>
    </w:p>
    <w:p w:rsidR="00A02A77" w:rsidRDefault="00A02A77" w:rsidP="00A02A77">
      <w:pPr>
        <w:pStyle w:val="Default"/>
        <w:ind w:right="18" w:firstLine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 разделении транспортных потоков по происхождению и назначению учитывают следующие их виды: </w:t>
      </w:r>
    </w:p>
    <w:p w:rsidR="00A02A77" w:rsidRDefault="00A02A77" w:rsidP="00A02A77">
      <w:pPr>
        <w:pStyle w:val="Default"/>
        <w:ind w:left="426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а) транзитные по отношению к рассматриваемому району или населенному пункту (непрерывный транзит); </w:t>
      </w:r>
    </w:p>
    <w:p w:rsidR="00A02A77" w:rsidRDefault="00A02A77" w:rsidP="00A02A77">
      <w:pPr>
        <w:pStyle w:val="Default"/>
        <w:ind w:left="426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б) потоки из других транспортных районов или населенных пунктов, входящие или поглощаемые в рассматриваемом районе (входящий прерванный транзит); </w:t>
      </w:r>
    </w:p>
    <w:p w:rsidR="00A02A77" w:rsidRDefault="00A02A77" w:rsidP="00A02A77">
      <w:pPr>
        <w:pStyle w:val="Default"/>
        <w:ind w:left="426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в) возникающие в рассматриваемом транспортном районе или населенном пункте и предназначенном для другого района или города, так называемое выходящее движение (выходящий прерванный транзит); </w:t>
      </w:r>
    </w:p>
    <w:p w:rsidR="00A02A77" w:rsidRDefault="00A02A77" w:rsidP="00A02A77">
      <w:pPr>
        <w:pStyle w:val="Default"/>
        <w:ind w:left="426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г) возникающие и заканчивающиеся в рассматриваемом транспортном районе или городе (внутрирайонное или городское движение). </w:t>
      </w:r>
    </w:p>
    <w:p w:rsidR="00A02A77" w:rsidRDefault="00A02A77" w:rsidP="00A02A77">
      <w:pPr>
        <w:pStyle w:val="Default"/>
        <w:rPr>
          <w:sz w:val="23"/>
          <w:szCs w:val="23"/>
        </w:rPr>
      </w:pPr>
    </w:p>
    <w:p w:rsidR="00A02A77" w:rsidRDefault="00A02A77" w:rsidP="00A02A77">
      <w:pPr>
        <w:pStyle w:val="Default"/>
        <w:ind w:left="5" w:right="10" w:firstLine="715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Для организации непрерывного транзита </w:t>
      </w:r>
      <w:r>
        <w:rPr>
          <w:sz w:val="23"/>
          <w:szCs w:val="23"/>
        </w:rPr>
        <w:t xml:space="preserve">целесообразнее использовать объездные дороги. При их отсутствии для транзитного движения выделяют подходящие для этой цели </w:t>
      </w:r>
      <w:proofErr w:type="spellStart"/>
      <w:r>
        <w:rPr>
          <w:sz w:val="23"/>
          <w:szCs w:val="23"/>
        </w:rPr>
        <w:t>малозагруженные</w:t>
      </w:r>
      <w:proofErr w:type="spellEnd"/>
      <w:r>
        <w:rPr>
          <w:sz w:val="23"/>
          <w:szCs w:val="23"/>
        </w:rPr>
        <w:t xml:space="preserve"> участки дорожной и уличной сети, разрабатывают схему непрерывного и </w:t>
      </w:r>
      <w:r>
        <w:rPr>
          <w:sz w:val="23"/>
          <w:szCs w:val="23"/>
        </w:rPr>
        <w:lastRenderedPageBreak/>
        <w:t xml:space="preserve">прерывного транзита с разделением транспортных потоков по назначению путем установки знаков и разметки дорог и улиц, выбранных для транзита. </w:t>
      </w:r>
    </w:p>
    <w:p w:rsidR="00A02A77" w:rsidRDefault="00A02A77" w:rsidP="00A02A77">
      <w:pPr>
        <w:pStyle w:val="Default"/>
        <w:ind w:left="10" w:right="91" w:firstLine="71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Разделение потоков по видам </w:t>
      </w:r>
      <w:r>
        <w:rPr>
          <w:sz w:val="23"/>
          <w:szCs w:val="23"/>
        </w:rPr>
        <w:t xml:space="preserve">служит эффективным путем уменьшения числа ДТП и транспортных задержек, а также создает возможность более рационального использования дорожной сети различными транспортными средствами и пешеходами. </w:t>
      </w:r>
    </w:p>
    <w:p w:rsidR="00A02A77" w:rsidRDefault="00A02A77" w:rsidP="00A02A77">
      <w:pPr>
        <w:pStyle w:val="Default"/>
        <w:ind w:left="10" w:right="91" w:firstLine="710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По видам потоки разделяют: </w:t>
      </w:r>
    </w:p>
    <w:p w:rsidR="00A02A77" w:rsidRDefault="00A02A77" w:rsidP="00A02A77">
      <w:pPr>
        <w:pStyle w:val="Default"/>
        <w:ind w:left="992" w:hanging="360"/>
        <w:jc w:val="both"/>
        <w:rPr>
          <w:sz w:val="23"/>
          <w:szCs w:val="23"/>
        </w:rPr>
      </w:pPr>
      <w:r>
        <w:rPr>
          <w:sz w:val="23"/>
          <w:szCs w:val="23"/>
        </w:rPr>
        <w:t>1) путем установки знаков, запрещающих движение определённых видов транспортных средств по дорогам общего пользования (</w:t>
      </w:r>
      <w:r w:rsidRPr="00F02363">
        <w:rPr>
          <w:rFonts w:eastAsia="Times New Roman"/>
          <w:lang w:eastAsia="ru-RU"/>
        </w:rPr>
        <w:t>движения велосипедистов, тракторов, тяжёлых грузовых автомобилей, сельскохозяйственной и другой техники по дорогам общего пользования</w:t>
      </w:r>
      <w:r>
        <w:rPr>
          <w:sz w:val="23"/>
          <w:szCs w:val="23"/>
        </w:rPr>
        <w:t xml:space="preserve">), и светофоров на пересечениях в одном уровне; </w:t>
      </w:r>
    </w:p>
    <w:p w:rsidR="00A02A77" w:rsidRDefault="00A02A77" w:rsidP="00A02A77">
      <w:pPr>
        <w:pStyle w:val="Default"/>
        <w:ind w:left="99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устройства для пешеходов подземных и надземных переходов, пересечений типа «зебра», пешеходных дорожек и тротуаров или установки светофоров, включаемых пешеходами; </w:t>
      </w:r>
    </w:p>
    <w:p w:rsidR="00A02A77" w:rsidRDefault="00A02A77" w:rsidP="00A02A77">
      <w:pPr>
        <w:pStyle w:val="Default"/>
        <w:ind w:left="99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пропуска ненормативных грузов, а по возможности и организационных колонн в наименее напряженное для движения время суток и т.д. </w:t>
      </w:r>
    </w:p>
    <w:p w:rsidR="00A02A77" w:rsidRDefault="00A02A77" w:rsidP="00A02A77">
      <w:pPr>
        <w:pStyle w:val="Default"/>
        <w:rPr>
          <w:sz w:val="23"/>
          <w:szCs w:val="23"/>
        </w:rPr>
      </w:pPr>
    </w:p>
    <w:p w:rsidR="00A02A77" w:rsidRDefault="00A02A77" w:rsidP="00A02A77">
      <w:pPr>
        <w:pStyle w:val="Default"/>
        <w:spacing w:before="5"/>
        <w:ind w:right="101" w:firstLine="632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Для разделения потоков </w:t>
      </w:r>
      <w:r w:rsidRPr="00A02A77">
        <w:rPr>
          <w:b/>
          <w:i/>
          <w:iCs/>
          <w:sz w:val="23"/>
          <w:szCs w:val="23"/>
        </w:rPr>
        <w:t>по уровням</w:t>
      </w:r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строят пересечения с автомобильными и железными дорогами в разных уровнях, надземные и подземные пешеходные переходы. </w:t>
      </w:r>
    </w:p>
    <w:p w:rsidR="00A02A77" w:rsidRDefault="00A02A77" w:rsidP="00A02A77">
      <w:pPr>
        <w:pStyle w:val="Default"/>
        <w:spacing w:before="5"/>
        <w:ind w:right="101" w:firstLine="632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Разделение потоков </w:t>
      </w:r>
      <w:r w:rsidRPr="00A02A77">
        <w:rPr>
          <w:b/>
          <w:i/>
          <w:iCs/>
          <w:sz w:val="23"/>
          <w:szCs w:val="23"/>
        </w:rPr>
        <w:t>по направлениям</w:t>
      </w:r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позволяет упорядочить транспортные потоки и выделить для каждого направления движения специальные полосы. С этой целью строят отдельные проезжие части для движения в разных направлениях с разделительной полосой между ними или нанесением сплошных линий разметки, разделительные островки на кривых малых радиусов, канализированные пересечения в одном уровне, направляющие островки или выделяют их разметкой покрытия </w:t>
      </w:r>
      <w:r w:rsidRPr="00A02A77">
        <w:rPr>
          <w:color w:val="FF0000"/>
          <w:sz w:val="23"/>
          <w:szCs w:val="23"/>
        </w:rPr>
        <w:t>(рис. 1)</w:t>
      </w:r>
      <w:r>
        <w:rPr>
          <w:sz w:val="23"/>
          <w:szCs w:val="23"/>
        </w:rPr>
        <w:t xml:space="preserve">. </w:t>
      </w:r>
    </w:p>
    <w:p w:rsidR="00392476" w:rsidRDefault="00392476" w:rsidP="00392476">
      <w:pPr>
        <w:pStyle w:val="Default"/>
        <w:spacing w:before="5"/>
        <w:ind w:right="101"/>
        <w:jc w:val="center"/>
        <w:rPr>
          <w:sz w:val="23"/>
          <w:szCs w:val="23"/>
        </w:rPr>
      </w:pPr>
      <w:r w:rsidRPr="00392476">
        <w:rPr>
          <w:noProof/>
          <w:sz w:val="23"/>
          <w:szCs w:val="23"/>
          <w:lang w:eastAsia="ru-RU"/>
        </w:rPr>
        <w:drawing>
          <wp:inline distT="0" distB="0" distL="0" distR="0">
            <wp:extent cx="5940425" cy="1556376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5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A77" w:rsidRDefault="00A02A77" w:rsidP="00A02A77">
      <w:pPr>
        <w:pStyle w:val="Default"/>
        <w:spacing w:before="177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Рис. 1. Разделение движения по направлениям: </w:t>
      </w:r>
    </w:p>
    <w:p w:rsidR="00A02A77" w:rsidRDefault="00A02A77" w:rsidP="00A02A77">
      <w:pPr>
        <w:pStyle w:val="Default"/>
        <w:spacing w:before="5" w:after="226"/>
        <w:ind w:right="148"/>
        <w:jc w:val="both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а-направляющие островки и линии разметки на пересекающихся дорогах, б- продольная разметка на многополосной проезжей части без разделительной полосы, в- выделение разметкой направляющего островка </w:t>
      </w:r>
    </w:p>
    <w:p w:rsidR="00A02A77" w:rsidRDefault="00A02A77" w:rsidP="00A02A77">
      <w:pPr>
        <w:pStyle w:val="Default"/>
        <w:spacing w:before="5"/>
        <w:ind w:right="37" w:firstLine="720"/>
        <w:jc w:val="both"/>
        <w:rPr>
          <w:sz w:val="23"/>
          <w:szCs w:val="23"/>
        </w:rPr>
      </w:pPr>
      <w:r>
        <w:rPr>
          <w:sz w:val="23"/>
          <w:szCs w:val="23"/>
        </w:rPr>
        <w:t>Разделение движущихся транспортных средств от стоящих автомобилей осуществляют путём строительства укреплённой полосы обочины для стоянки и отделения ее разметкой, остановочных площадок около автобусных остановок, пунктов питания и т.д.</w:t>
      </w:r>
    </w:p>
    <w:p w:rsidR="00A02A77" w:rsidRDefault="00A02A77" w:rsidP="00A02A77">
      <w:pPr>
        <w:pStyle w:val="Default"/>
        <w:spacing w:before="5" w:after="226"/>
        <w:ind w:right="148"/>
        <w:jc w:val="both"/>
        <w:rPr>
          <w:sz w:val="23"/>
          <w:szCs w:val="23"/>
        </w:rPr>
      </w:pPr>
    </w:p>
    <w:p w:rsidR="00A02A77" w:rsidRDefault="00A02A77" w:rsidP="00A02A77">
      <w:pPr>
        <w:pStyle w:val="Default"/>
        <w:ind w:firstLine="632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Разделение транспортных потоков </w:t>
      </w:r>
      <w:r w:rsidRPr="00A02A77">
        <w:rPr>
          <w:b/>
          <w:i/>
          <w:iCs/>
          <w:sz w:val="23"/>
          <w:szCs w:val="23"/>
        </w:rPr>
        <w:t>по скоростям</w:t>
      </w:r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 xml:space="preserve">имеет большое значение для повышения удобства и безопасности движения, уменьшая число обгонов. </w:t>
      </w:r>
    </w:p>
    <w:p w:rsidR="00A02A77" w:rsidRDefault="00A02A77" w:rsidP="00A02A77">
      <w:pPr>
        <w:pStyle w:val="Default"/>
        <w:ind w:firstLine="632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В этих целях при эксплуатации дорог устраивают: </w:t>
      </w:r>
    </w:p>
    <w:p w:rsidR="00A02A77" w:rsidRDefault="00A02A77" w:rsidP="00A02A77">
      <w:pPr>
        <w:pStyle w:val="Default"/>
        <w:ind w:left="135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дополнительные полосы для медленно движущихся автомобилей на подъемах, </w:t>
      </w:r>
    </w:p>
    <w:p w:rsidR="00A02A77" w:rsidRDefault="00A02A77" w:rsidP="00A02A77">
      <w:pPr>
        <w:pStyle w:val="Default"/>
        <w:ind w:left="135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уширяют проезжую часть и выделяют полосы разгона и торможения на пересечениях и примыканиях дорог, а также у автобусных остановок, </w:t>
      </w:r>
    </w:p>
    <w:p w:rsidR="00A02A77" w:rsidRDefault="00A02A77" w:rsidP="00A02A77">
      <w:pPr>
        <w:pStyle w:val="Default"/>
        <w:ind w:left="135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3) ограничивают верхний, нижний или тот и другой предел скорости по отдельным полосам движения, </w:t>
      </w:r>
    </w:p>
    <w:p w:rsidR="00A02A77" w:rsidRDefault="00A02A77" w:rsidP="00A02A77">
      <w:pPr>
        <w:pStyle w:val="Default"/>
        <w:ind w:left="1352" w:hanging="36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4) запрещают проезд тихоходных транспортных средств по автомобильным дорогам. </w:t>
      </w:r>
    </w:p>
    <w:p w:rsidR="00A02A77" w:rsidRPr="00F02363" w:rsidRDefault="00A02A77" w:rsidP="00A02A7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23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Регулирование скоростного режима - это наиболее распространённый способ организации движения, обеспечивающий повышение экономичности перевозок, </w:t>
      </w:r>
      <w:r w:rsidRPr="00F023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безопасности и пропускной способности дороги. Скорость движения является самой важной характеристикой дороги. При благоприятных дорожных условиях современные автомобили могут развивать высокие скорости.</w:t>
      </w:r>
    </w:p>
    <w:p w:rsidR="00A02A77" w:rsidRDefault="00A02A77" w:rsidP="00392476">
      <w:pPr>
        <w:pStyle w:val="Default"/>
        <w:ind w:firstLine="709"/>
        <w:jc w:val="both"/>
        <w:rPr>
          <w:sz w:val="23"/>
          <w:szCs w:val="23"/>
        </w:rPr>
      </w:pPr>
      <w:bookmarkStart w:id="0" w:name="_GoBack"/>
      <w:r w:rsidRPr="00F02363">
        <w:rPr>
          <w:rFonts w:eastAsia="Times New Roman"/>
          <w:lang w:eastAsia="ru-RU"/>
        </w:rPr>
        <w:t xml:space="preserve">Ограничение скорости бывает двух видов. В первом случае </w:t>
      </w:r>
      <w:r w:rsidR="00392476">
        <w:rPr>
          <w:rFonts w:eastAsia="Times New Roman"/>
          <w:lang w:eastAsia="ru-RU"/>
        </w:rPr>
        <w:t>–</w:t>
      </w:r>
      <w:r w:rsidRPr="00F02363">
        <w:rPr>
          <w:rFonts w:eastAsia="Times New Roman"/>
          <w:lang w:eastAsia="ru-RU"/>
        </w:rPr>
        <w:t xml:space="preserve"> это повсеместное общее ограничение, устанавливаемое правилами дорожного движения. Во втором </w:t>
      </w:r>
      <w:r w:rsidR="00392476">
        <w:rPr>
          <w:rFonts w:eastAsia="Times New Roman"/>
          <w:lang w:eastAsia="ru-RU"/>
        </w:rPr>
        <w:t>–</w:t>
      </w:r>
      <w:r w:rsidRPr="00F02363">
        <w:rPr>
          <w:rFonts w:eastAsia="Times New Roman"/>
          <w:lang w:eastAsia="ru-RU"/>
        </w:rPr>
        <w:t xml:space="preserve"> местное, вызванное конкретными обстоятельствами, обычно дорожными условиями.</w:t>
      </w:r>
      <w:bookmarkEnd w:id="0"/>
    </w:p>
    <w:p w:rsidR="00392476" w:rsidRPr="00541453" w:rsidRDefault="00392476" w:rsidP="00541453">
      <w:pPr>
        <w:pStyle w:val="Default"/>
        <w:ind w:firstLine="720"/>
        <w:jc w:val="center"/>
        <w:rPr>
          <w:b/>
          <w:bCs/>
          <w:u w:val="single"/>
        </w:rPr>
      </w:pPr>
    </w:p>
    <w:p w:rsidR="00A02A77" w:rsidRPr="00541453" w:rsidRDefault="00A02A77" w:rsidP="00541453">
      <w:pPr>
        <w:pStyle w:val="Default"/>
        <w:ind w:firstLine="720"/>
        <w:jc w:val="both"/>
      </w:pPr>
      <w:r w:rsidRPr="00541453">
        <w:rPr>
          <w:b/>
          <w:bCs/>
          <w:u w:val="single"/>
        </w:rPr>
        <w:t xml:space="preserve">Организация движения при помощи планировочных решений. </w:t>
      </w:r>
    </w:p>
    <w:p w:rsidR="00392476" w:rsidRPr="00541453" w:rsidRDefault="00392476" w:rsidP="00541453">
      <w:pPr>
        <w:pStyle w:val="Default"/>
        <w:ind w:firstLine="720"/>
        <w:jc w:val="both"/>
      </w:pPr>
    </w:p>
    <w:p w:rsidR="00A02A77" w:rsidRPr="00541453" w:rsidRDefault="00A02A77" w:rsidP="00541453">
      <w:pPr>
        <w:pStyle w:val="Default"/>
        <w:ind w:firstLine="720"/>
        <w:jc w:val="both"/>
      </w:pPr>
      <w:r w:rsidRPr="00541453">
        <w:t xml:space="preserve">Для организации движения могут быть представлены следующие планировочные решения: </w:t>
      </w:r>
    </w:p>
    <w:p w:rsidR="00A02A77" w:rsidRPr="00541453" w:rsidRDefault="00A02A77" w:rsidP="00541453">
      <w:pPr>
        <w:pStyle w:val="Default"/>
        <w:ind w:left="1440" w:hanging="360"/>
        <w:jc w:val="both"/>
      </w:pPr>
      <w:r w:rsidRPr="00541453">
        <w:t xml:space="preserve">1. устройство переходно-скоростных полос на пересечениях и примыканиях; </w:t>
      </w:r>
    </w:p>
    <w:p w:rsidR="00A02A77" w:rsidRPr="00541453" w:rsidRDefault="00A02A77" w:rsidP="00541453">
      <w:pPr>
        <w:pStyle w:val="Default"/>
        <w:ind w:left="1440" w:hanging="360"/>
        <w:jc w:val="both"/>
      </w:pPr>
      <w:r w:rsidRPr="00541453">
        <w:t xml:space="preserve">2. устройство левоповоротних съездов с отнесённым левым поворотом; </w:t>
      </w:r>
    </w:p>
    <w:p w:rsidR="00A02A77" w:rsidRPr="00541453" w:rsidRDefault="00541453" w:rsidP="00541453">
      <w:pPr>
        <w:pStyle w:val="Default"/>
        <w:ind w:left="1440" w:hanging="360"/>
        <w:jc w:val="both"/>
      </w:pPr>
      <w:r w:rsidRPr="00541453">
        <w:t xml:space="preserve">3. </w:t>
      </w:r>
      <w:r w:rsidR="00A02A77" w:rsidRPr="00541453">
        <w:t xml:space="preserve">устройство кольцевых пересечений; </w:t>
      </w:r>
    </w:p>
    <w:p w:rsidR="00A02A77" w:rsidRPr="00541453" w:rsidRDefault="00541453" w:rsidP="00541453">
      <w:pPr>
        <w:pStyle w:val="Default"/>
        <w:ind w:left="1440" w:hanging="360"/>
        <w:jc w:val="both"/>
      </w:pPr>
      <w:r w:rsidRPr="00541453">
        <w:t>4</w:t>
      </w:r>
      <w:r w:rsidR="00A02A77" w:rsidRPr="00541453">
        <w:t xml:space="preserve">. устройство разделительных полос в местах повышенной опасности; </w:t>
      </w:r>
    </w:p>
    <w:p w:rsidR="00A02A77" w:rsidRPr="00541453" w:rsidRDefault="00541453" w:rsidP="00541453">
      <w:pPr>
        <w:pStyle w:val="Default"/>
        <w:ind w:left="1440" w:hanging="360"/>
        <w:jc w:val="both"/>
      </w:pPr>
      <w:r w:rsidRPr="00541453">
        <w:t>5</w:t>
      </w:r>
      <w:r w:rsidR="00A02A77" w:rsidRPr="00541453">
        <w:t xml:space="preserve">. устройство дополнительных полос. </w:t>
      </w:r>
    </w:p>
    <w:p w:rsidR="00A02A77" w:rsidRPr="00541453" w:rsidRDefault="00A02A77" w:rsidP="00541453">
      <w:pPr>
        <w:pStyle w:val="Default"/>
      </w:pPr>
    </w:p>
    <w:p w:rsidR="00A02A77" w:rsidRPr="00541453" w:rsidRDefault="00A02A77" w:rsidP="00541453">
      <w:pPr>
        <w:pStyle w:val="Default"/>
        <w:ind w:firstLine="720"/>
        <w:jc w:val="both"/>
      </w:pPr>
      <w:r w:rsidRPr="00541453">
        <w:t xml:space="preserve">Все средства организации движения должны быть понятны водителям, хорошо и четко восприниматься днем, ночью и в сложных условиях погоды. </w:t>
      </w:r>
    </w:p>
    <w:p w:rsidR="00A02A77" w:rsidRPr="00541453" w:rsidRDefault="00A02A77" w:rsidP="00541453">
      <w:pPr>
        <w:pStyle w:val="Default"/>
        <w:ind w:firstLine="720"/>
        <w:jc w:val="both"/>
      </w:pPr>
      <w:r w:rsidRPr="00541453">
        <w:t xml:space="preserve">Организация дорожного движения - первая и самая необходимая часть управления дорожным движением, без которой немыслимо само управление. Однако она обеспечивает жестко заданные режимы, действующие длительное время, в отличие от собственно управления дорожным движением, которое может обеспечить переменные во времени режимы. </w:t>
      </w:r>
    </w:p>
    <w:p w:rsidR="00541453" w:rsidRDefault="00541453" w:rsidP="00541453">
      <w:pPr>
        <w:pStyle w:val="Default"/>
        <w:ind w:left="10" w:firstLine="211"/>
        <w:jc w:val="center"/>
        <w:rPr>
          <w:b/>
          <w:bCs/>
        </w:rPr>
      </w:pPr>
    </w:p>
    <w:p w:rsidR="00A02A77" w:rsidRPr="00541453" w:rsidRDefault="00A02A77" w:rsidP="00541453">
      <w:pPr>
        <w:pStyle w:val="Default"/>
        <w:ind w:left="10" w:firstLine="699"/>
        <w:jc w:val="both"/>
      </w:pPr>
      <w:r w:rsidRPr="00541453">
        <w:rPr>
          <w:b/>
          <w:bCs/>
        </w:rPr>
        <w:t xml:space="preserve">ОРГАНИЗАЦИЯ ДВИЖЕНИЯ НА СЛОЖНЫХ УЧАСТКАХ И В НЕБЛАГОПРИЯТНЫЕ ПЕРИОДЫ. </w:t>
      </w:r>
    </w:p>
    <w:p w:rsidR="00541453" w:rsidRDefault="00541453" w:rsidP="00A02A77">
      <w:pPr>
        <w:pStyle w:val="Default"/>
        <w:ind w:left="10" w:right="13" w:firstLine="710"/>
        <w:jc w:val="both"/>
        <w:rPr>
          <w:sz w:val="23"/>
          <w:szCs w:val="23"/>
        </w:rPr>
      </w:pPr>
    </w:p>
    <w:p w:rsidR="00A02A77" w:rsidRDefault="00A02A77" w:rsidP="00A02A77">
      <w:pPr>
        <w:pStyle w:val="Default"/>
        <w:ind w:left="10" w:right="13" w:firstLine="71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К сложным условиям движения следует относить: </w:t>
      </w:r>
    </w:p>
    <w:p w:rsidR="00A02A77" w:rsidRDefault="00A02A77" w:rsidP="00A02A77">
      <w:pPr>
        <w:pStyle w:val="Default"/>
        <w:ind w:left="1440" w:hanging="360"/>
        <w:jc w:val="both"/>
        <w:rPr>
          <w:sz w:val="23"/>
          <w:szCs w:val="23"/>
        </w:rPr>
      </w:pPr>
      <w:r>
        <w:rPr>
          <w:sz w:val="23"/>
          <w:szCs w:val="23"/>
        </w:rPr>
        <w:t>1. участки дорог с итоговым коэффициентом аварийности ≥</w:t>
      </w:r>
      <w:r w:rsidR="00541453">
        <w:rPr>
          <w:sz w:val="23"/>
          <w:szCs w:val="23"/>
        </w:rPr>
        <w:t xml:space="preserve"> </w:t>
      </w:r>
      <w:r>
        <w:rPr>
          <w:sz w:val="23"/>
          <w:szCs w:val="23"/>
        </w:rPr>
        <w:t>20-40, коэффициентом безопасности</w:t>
      </w:r>
      <w:r w:rsidR="00541453">
        <w:rPr>
          <w:sz w:val="23"/>
          <w:szCs w:val="23"/>
        </w:rPr>
        <w:t xml:space="preserve"> </w:t>
      </w:r>
      <w:r>
        <w:rPr>
          <w:sz w:val="23"/>
          <w:szCs w:val="23"/>
        </w:rPr>
        <w:t>≤</w:t>
      </w:r>
      <w:r w:rsidR="0054145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0,6-0,4;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2. погодные условия, резко ухудшающие условия движения;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3. сезонные ограничения дорожного движения;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4. перевозку крупногабаритных и тяжеловесных грузов. </w:t>
      </w:r>
    </w:p>
    <w:p w:rsidR="00A02A77" w:rsidRPr="00541453" w:rsidRDefault="00A02A77" w:rsidP="00A02A77">
      <w:pPr>
        <w:pStyle w:val="Default"/>
      </w:pPr>
    </w:p>
    <w:p w:rsidR="00A02A77" w:rsidRPr="00541453" w:rsidRDefault="00A02A77" w:rsidP="00A02A77">
      <w:pPr>
        <w:pStyle w:val="Default"/>
        <w:ind w:left="10" w:right="13" w:firstLine="710"/>
        <w:jc w:val="both"/>
      </w:pPr>
      <w:r w:rsidRPr="00541453">
        <w:t xml:space="preserve">К сложным по организации движения участкам относят пересечения и примыкания дорог, населенные пункты, дороги в горной местности, закругления в плане малого радиуса, крутые затяжные подъёмы и спуски, мосты и путепроводы, ремонтируемые и реконструируемые участки. </w:t>
      </w:r>
    </w:p>
    <w:p w:rsidR="00A02A77" w:rsidRPr="00541453" w:rsidRDefault="00A02A77" w:rsidP="00A02A77">
      <w:pPr>
        <w:pStyle w:val="Default"/>
        <w:ind w:left="10" w:right="13" w:firstLine="710"/>
        <w:jc w:val="both"/>
      </w:pPr>
      <w:r w:rsidRPr="00541453">
        <w:rPr>
          <w:b/>
          <w:bCs/>
          <w:i/>
          <w:iCs/>
        </w:rPr>
        <w:t xml:space="preserve">Главная задача </w:t>
      </w:r>
      <w:r w:rsidRPr="00541453">
        <w:t xml:space="preserve">на таких участках </w:t>
      </w:r>
      <w:r w:rsidR="00541453">
        <w:t>–</w:t>
      </w:r>
      <w:r w:rsidRPr="00541453">
        <w:t xml:space="preserve"> разделить потоки по направлениям, скоростям и типам транспортных средств при помощи разметки, индивидуальных знаков, направляющих островков и островков безопасности, дополнительных полос движения и т.д. </w:t>
      </w:r>
    </w:p>
    <w:p w:rsidR="00A02A77" w:rsidRPr="00541453" w:rsidRDefault="00A02A77" w:rsidP="00A02A77">
      <w:pPr>
        <w:pStyle w:val="Default"/>
        <w:ind w:left="28" w:firstLine="691"/>
        <w:jc w:val="both"/>
      </w:pPr>
      <w:r w:rsidRPr="00541453">
        <w:t xml:space="preserve">Условия движения на дорогах существенно изменяются по периодам года. Поэтому разрабатывают специальные схемы движения по периодам года, которые включают схему разметки дороги и расстановки знаков по периодам года, объездов снегозаносимых участков, получения и передачи метеорологической информации о проезжаемости дороги в сложных условиях погоды и другие сведения о функционировании дороги. </w:t>
      </w:r>
    </w:p>
    <w:p w:rsidR="00A02A77" w:rsidRPr="00541453" w:rsidRDefault="00A02A77" w:rsidP="00A02A77">
      <w:pPr>
        <w:pStyle w:val="Default"/>
        <w:ind w:left="5" w:firstLine="715"/>
        <w:jc w:val="both"/>
      </w:pPr>
      <w:r w:rsidRPr="00541453">
        <w:t xml:space="preserve">На </w:t>
      </w:r>
      <w:r w:rsidRPr="00541453">
        <w:rPr>
          <w:b/>
          <w:bCs/>
          <w:u w:val="single"/>
        </w:rPr>
        <w:t>туманоопасных участках</w:t>
      </w:r>
      <w:r w:rsidRPr="00541453">
        <w:rPr>
          <w:b/>
          <w:bCs/>
        </w:rPr>
        <w:t xml:space="preserve"> </w:t>
      </w:r>
      <w:r w:rsidRPr="00541453">
        <w:t xml:space="preserve">принимают меры к улучшению ориентации водителей. </w:t>
      </w:r>
    </w:p>
    <w:p w:rsidR="00541453" w:rsidRDefault="00541453" w:rsidP="00A02A77">
      <w:pPr>
        <w:pStyle w:val="Default"/>
        <w:ind w:left="5" w:firstLine="715"/>
        <w:jc w:val="both"/>
      </w:pPr>
    </w:p>
    <w:p w:rsidR="00541453" w:rsidRDefault="00541453" w:rsidP="00A02A77">
      <w:pPr>
        <w:pStyle w:val="Default"/>
        <w:ind w:left="5" w:firstLine="715"/>
        <w:jc w:val="both"/>
      </w:pPr>
    </w:p>
    <w:p w:rsidR="00A02A77" w:rsidRPr="00541453" w:rsidRDefault="00A02A77" w:rsidP="00A02A77">
      <w:pPr>
        <w:pStyle w:val="Default"/>
        <w:ind w:left="5" w:firstLine="715"/>
        <w:jc w:val="both"/>
      </w:pPr>
      <w:r w:rsidRPr="00541453">
        <w:lastRenderedPageBreak/>
        <w:t xml:space="preserve">К важнейшим из них относят: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1)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направляющие столбики и планки со светоотражающими катафотами или полосами пленки,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2)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дорожные знаки и указатели с рефлектирующей поверхностью или подсветкой;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3)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специальные сигнальные устройства и световые табло со сменной информацией, предупреждающие о тумане, гололеде, осадках;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4)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первоочередную разметку проезжей части;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5)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стационарное освещение; осветление покрытий;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rPr>
          <w:bCs/>
          <w:iCs/>
        </w:rPr>
        <w:t>6)</w:t>
      </w:r>
      <w:r w:rsidRPr="00541453">
        <w:rPr>
          <w:b/>
          <w:bCs/>
          <w:i/>
          <w:iCs/>
        </w:rPr>
        <w:t xml:space="preserve"> </w:t>
      </w:r>
      <w:r w:rsidRPr="00541453">
        <w:t xml:space="preserve">строительство краевых полос из цветных материалов; шероховатые поверхностные обработки. </w:t>
      </w:r>
    </w:p>
    <w:p w:rsidR="00A02A77" w:rsidRDefault="00A02A77" w:rsidP="00A02A77">
      <w:pPr>
        <w:pStyle w:val="Default"/>
        <w:rPr>
          <w:sz w:val="23"/>
          <w:szCs w:val="23"/>
        </w:rPr>
      </w:pPr>
    </w:p>
    <w:p w:rsidR="00541453" w:rsidRPr="00541453" w:rsidRDefault="00A02A77" w:rsidP="00541453">
      <w:pPr>
        <w:pStyle w:val="Default"/>
        <w:ind w:left="5" w:firstLine="715"/>
        <w:jc w:val="both"/>
      </w:pPr>
      <w:r w:rsidRPr="00541453">
        <w:t>На этих участках нельзя располагать пересечения, примыкания и автобусные остановки. Если избежать этого нельзя, их нужно устраивать с канализированным движением, чтобы разделить зоны возможных столкновений и наездов на пешеходов.</w:t>
      </w:r>
    </w:p>
    <w:p w:rsidR="00541453" w:rsidRPr="00541453" w:rsidRDefault="00541453" w:rsidP="00541453">
      <w:pPr>
        <w:pStyle w:val="Default"/>
        <w:ind w:left="5" w:firstLine="715"/>
        <w:jc w:val="both"/>
      </w:pPr>
    </w:p>
    <w:p w:rsidR="00A02A77" w:rsidRPr="00541453" w:rsidRDefault="00A02A77" w:rsidP="00541453">
      <w:pPr>
        <w:pStyle w:val="Default"/>
        <w:ind w:left="5" w:firstLine="715"/>
        <w:jc w:val="both"/>
      </w:pPr>
      <w:r w:rsidRPr="00541453">
        <w:t xml:space="preserve">На </w:t>
      </w:r>
      <w:r w:rsidRPr="00541453">
        <w:rPr>
          <w:b/>
          <w:bCs/>
          <w:u w:val="single"/>
        </w:rPr>
        <w:t>ветроопасных участках</w:t>
      </w:r>
      <w:r w:rsidRPr="00541453">
        <w:rPr>
          <w:b/>
          <w:bCs/>
        </w:rPr>
        <w:t xml:space="preserve"> </w:t>
      </w:r>
      <w:r w:rsidRPr="00541453">
        <w:t xml:space="preserve">дорог высоких категорий предусматривают: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1. ветрозащитные сооружения (насаждения, заборы, сетки, ограждения, галереи и др.),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2. предупреждающую сигнализацию на подходах к ветроопасным участкам, </w:t>
      </w:r>
    </w:p>
    <w:p w:rsidR="00A02A77" w:rsidRPr="00541453" w:rsidRDefault="00A02A77" w:rsidP="00A02A77">
      <w:pPr>
        <w:pStyle w:val="Default"/>
        <w:ind w:left="1440" w:hanging="360"/>
        <w:jc w:val="both"/>
      </w:pPr>
      <w:r w:rsidRPr="00541453">
        <w:t xml:space="preserve">3. уширение полос движения с учетом отклонения автомобиля под действием ветра. </w:t>
      </w:r>
    </w:p>
    <w:p w:rsidR="00A02A77" w:rsidRPr="00541453" w:rsidRDefault="00A02A77" w:rsidP="00A02A77">
      <w:pPr>
        <w:pStyle w:val="Default"/>
      </w:pPr>
    </w:p>
    <w:p w:rsidR="00A02A77" w:rsidRPr="00541453" w:rsidRDefault="00A02A77" w:rsidP="00A02A77">
      <w:pPr>
        <w:pStyle w:val="Default"/>
        <w:ind w:left="47" w:right="96" w:firstLine="672"/>
        <w:jc w:val="both"/>
      </w:pPr>
      <w:r w:rsidRPr="00541453">
        <w:t xml:space="preserve">На участках дорог I—III категорий, где по данным метеорологических справочников или наблюдений ожидается повышенное число случаев, гололеда, целесообразно устанавливать автоматические световые табло, предупреждающие водителей о гололеде. </w:t>
      </w:r>
    </w:p>
    <w:p w:rsidR="00A02A77" w:rsidRPr="00541453" w:rsidRDefault="00A02A77" w:rsidP="00A02A77">
      <w:pPr>
        <w:pStyle w:val="Default"/>
        <w:ind w:left="33" w:right="37" w:firstLine="686"/>
        <w:jc w:val="both"/>
      </w:pPr>
      <w:r w:rsidRPr="00541453">
        <w:t xml:space="preserve">Если по каким-либо причинам снегозаносимость дороги не может быть обеспечена, необходимо еще в осенний период подготовить объезды заносимых участков. </w:t>
      </w:r>
    </w:p>
    <w:p w:rsidR="00A02A77" w:rsidRPr="00541453" w:rsidRDefault="00A02A77" w:rsidP="00A02A77">
      <w:pPr>
        <w:pStyle w:val="Default"/>
        <w:ind w:left="62" w:right="18" w:firstLine="657"/>
        <w:jc w:val="both"/>
      </w:pPr>
      <w:r w:rsidRPr="00541453">
        <w:t xml:space="preserve">В некоторых случаях при хорошо развитой дорожной сети можно пойти на закрытие движения зимой по отдельным местным дорогам. </w:t>
      </w:r>
    </w:p>
    <w:p w:rsidR="00541453" w:rsidRDefault="00541453" w:rsidP="00541453">
      <w:pPr>
        <w:pStyle w:val="Default"/>
        <w:ind w:left="82" w:firstLine="637"/>
        <w:jc w:val="both"/>
        <w:rPr>
          <w:b/>
          <w:bCs/>
        </w:rPr>
      </w:pPr>
    </w:p>
    <w:p w:rsidR="00A02A77" w:rsidRPr="00541453" w:rsidRDefault="00A02A77" w:rsidP="00541453">
      <w:pPr>
        <w:pStyle w:val="Default"/>
        <w:ind w:left="82" w:firstLine="637"/>
        <w:jc w:val="both"/>
      </w:pPr>
      <w:r w:rsidRPr="00541453">
        <w:rPr>
          <w:b/>
          <w:bCs/>
        </w:rPr>
        <w:t xml:space="preserve">ПРОПУСК ТЯЖЕЛОВЕСНЫХ И КРУПНОГАБАРИТНЫХ НАГРУЗОК ПО ДОРОГАМ И МОСТАМ </w:t>
      </w:r>
    </w:p>
    <w:p w:rsidR="00541453" w:rsidRDefault="00541453" w:rsidP="00A02A77">
      <w:pPr>
        <w:pStyle w:val="Default"/>
        <w:ind w:left="82" w:firstLine="637"/>
        <w:jc w:val="both"/>
      </w:pPr>
    </w:p>
    <w:p w:rsidR="00A02A77" w:rsidRPr="00541453" w:rsidRDefault="00A02A77" w:rsidP="00A02A77">
      <w:pPr>
        <w:pStyle w:val="Default"/>
        <w:ind w:left="82" w:firstLine="637"/>
        <w:jc w:val="both"/>
      </w:pPr>
      <w:r w:rsidRPr="00541453">
        <w:t xml:space="preserve">Транспортное средство с грузом или без груза считают </w:t>
      </w:r>
      <w:r w:rsidRPr="00541453">
        <w:rPr>
          <w:b/>
          <w:bCs/>
          <w:i/>
          <w:iCs/>
        </w:rPr>
        <w:t>тяжеловесным</w:t>
      </w:r>
      <w:r w:rsidRPr="00541453">
        <w:rPr>
          <w:i/>
          <w:iCs/>
        </w:rPr>
        <w:t xml:space="preserve">, </w:t>
      </w:r>
      <w:r w:rsidRPr="00541453">
        <w:t xml:space="preserve">если его осевая нагрузка превышает расчетную, или общая масса превышает 52 т для группы А, а также если его общая масса превышает 30 т при движении по мостам, путепроводам и эстакадам. </w:t>
      </w:r>
    </w:p>
    <w:p w:rsidR="00A02A77" w:rsidRPr="00541453" w:rsidRDefault="00A02A77" w:rsidP="00A02A77">
      <w:pPr>
        <w:pStyle w:val="Default"/>
        <w:ind w:left="10" w:right="138" w:firstLine="710"/>
        <w:jc w:val="both"/>
      </w:pPr>
      <w:r w:rsidRPr="00541453">
        <w:t xml:space="preserve">Транспортное средство с грузом или без груза считается </w:t>
      </w:r>
      <w:r w:rsidRPr="00541453">
        <w:rPr>
          <w:b/>
          <w:bCs/>
          <w:i/>
          <w:iCs/>
        </w:rPr>
        <w:t xml:space="preserve">крупногабаритным, </w:t>
      </w:r>
      <w:r w:rsidRPr="00541453">
        <w:t xml:space="preserve">если его размеры превышают хотя бы один из следующих показателей: по высоте 3,8 м от поверхности дороги; по ширине 2,5 м; п о д лине 2 0 м - для автопоезда с одним прицепом (полуприцепом), 24 м- для автопоезда с двумя и более прицепами, а также если груз выступает за заднюю грань габарита транспортного средства более чем на 2 м. </w:t>
      </w:r>
    </w:p>
    <w:p w:rsidR="00A02A77" w:rsidRPr="00541453" w:rsidRDefault="00A02A77" w:rsidP="00A02A77">
      <w:pPr>
        <w:pStyle w:val="Default"/>
        <w:ind w:left="62" w:firstLine="657"/>
        <w:jc w:val="both"/>
      </w:pPr>
      <w:r w:rsidRPr="00541453">
        <w:t xml:space="preserve">Перевозка крупногабаритных и тяжеловесных грузов допускается только по специальному разрешению, выдаваемому ГАИ при наличии согласований маршрута движения с дорожными организациями. </w:t>
      </w:r>
    </w:p>
    <w:p w:rsidR="00A02A77" w:rsidRPr="00541453" w:rsidRDefault="00A02A77" w:rsidP="00A02A77">
      <w:pPr>
        <w:pStyle w:val="Default"/>
        <w:ind w:left="62" w:firstLine="657"/>
        <w:jc w:val="both"/>
      </w:pPr>
      <w:r w:rsidRPr="00541453">
        <w:t xml:space="preserve">Перед всеми искусственными сооружениями, рассчитанными на пропуск не контролируемых нагрузок с фактической массой менее 30 т, дорожные органы должны устанавливать знаки «Ограничение массы» с указанием размера ограничения. </w:t>
      </w:r>
    </w:p>
    <w:p w:rsidR="00A02A77" w:rsidRPr="00541453" w:rsidRDefault="00A02A77" w:rsidP="00A02A77">
      <w:pPr>
        <w:pStyle w:val="Default"/>
        <w:ind w:left="106" w:right="72" w:firstLine="613"/>
        <w:jc w:val="both"/>
      </w:pPr>
      <w:r w:rsidRPr="00541453">
        <w:t xml:space="preserve">Тяжеловесные нагрузки разделяют на контролируемые и сверхнормативные. </w:t>
      </w:r>
    </w:p>
    <w:p w:rsidR="00A02A77" w:rsidRPr="00541453" w:rsidRDefault="00A02A77" w:rsidP="00A02A77">
      <w:pPr>
        <w:pStyle w:val="Default"/>
        <w:ind w:left="106" w:right="72" w:firstLine="613"/>
        <w:jc w:val="both"/>
      </w:pPr>
      <w:r w:rsidRPr="00541453">
        <w:rPr>
          <w:b/>
          <w:bCs/>
          <w:i/>
          <w:iCs/>
        </w:rPr>
        <w:lastRenderedPageBreak/>
        <w:t xml:space="preserve">Контролируемые </w:t>
      </w:r>
      <w:r w:rsidRPr="00541453">
        <w:t xml:space="preserve">нагрузки могут быть пропущены по мостам и искусственным сооружениям без усиления, но с соблюдением специальных требований к организации их перевозки. </w:t>
      </w:r>
    </w:p>
    <w:p w:rsidR="00A02A77" w:rsidRPr="00541453" w:rsidRDefault="00A02A77" w:rsidP="00541453">
      <w:pPr>
        <w:pStyle w:val="Default"/>
        <w:ind w:right="72" w:firstLine="719"/>
        <w:jc w:val="both"/>
      </w:pPr>
      <w:r w:rsidRPr="00541453">
        <w:t xml:space="preserve">Такую нагрузку пропускают, как правило, посередине моста </w:t>
      </w:r>
      <w:r w:rsidR="00541453" w:rsidRPr="00541453">
        <w:t>со</w:t>
      </w:r>
      <w:r w:rsidRPr="00541453">
        <w:t xml:space="preserve"> скоростью не более 10 км/ч, остановив на время прохода все остальные машины вне пределов моста. </w:t>
      </w:r>
    </w:p>
    <w:p w:rsidR="00595936" w:rsidRPr="00541453" w:rsidRDefault="00A02A77" w:rsidP="00541453">
      <w:pPr>
        <w:ind w:firstLine="719"/>
        <w:jc w:val="both"/>
        <w:rPr>
          <w:rFonts w:ascii="Times New Roman" w:hAnsi="Times New Roman" w:cs="Times New Roman"/>
          <w:sz w:val="24"/>
          <w:szCs w:val="24"/>
        </w:rPr>
      </w:pPr>
      <w:r w:rsidRPr="0054145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Сверхнормативные </w:t>
      </w:r>
      <w:r w:rsidRPr="00541453">
        <w:rPr>
          <w:rFonts w:ascii="Times New Roman" w:hAnsi="Times New Roman" w:cs="Times New Roman"/>
          <w:sz w:val="24"/>
          <w:szCs w:val="24"/>
        </w:rPr>
        <w:t>нагрузки могут быть пропущены по дорогам и мостам только после их усиления.</w:t>
      </w:r>
    </w:p>
    <w:sectPr w:rsidR="00595936" w:rsidRPr="00541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49FFA82"/>
    <w:multiLevelType w:val="hybridMultilevel"/>
    <w:tmpl w:val="A3B8351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3DE8BB3"/>
    <w:multiLevelType w:val="hybridMultilevel"/>
    <w:tmpl w:val="8F529B3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3825CD3"/>
    <w:multiLevelType w:val="hybridMultilevel"/>
    <w:tmpl w:val="AB8D761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B7AD099"/>
    <w:multiLevelType w:val="hybridMultilevel"/>
    <w:tmpl w:val="4CD052E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25E41E9"/>
    <w:multiLevelType w:val="hybridMultilevel"/>
    <w:tmpl w:val="FC0D8C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57F9906"/>
    <w:multiLevelType w:val="hybridMultilevel"/>
    <w:tmpl w:val="3F55422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774BAE4"/>
    <w:multiLevelType w:val="hybridMultilevel"/>
    <w:tmpl w:val="4198CF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20B75C4"/>
    <w:multiLevelType w:val="hybridMultilevel"/>
    <w:tmpl w:val="5BDEA52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DEDC657"/>
    <w:multiLevelType w:val="hybridMultilevel"/>
    <w:tmpl w:val="E58237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E3E4BC7"/>
    <w:multiLevelType w:val="hybridMultilevel"/>
    <w:tmpl w:val="BACCDC6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5576AC5"/>
    <w:multiLevelType w:val="hybridMultilevel"/>
    <w:tmpl w:val="BCCB5E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0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7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FD3"/>
    <w:rsid w:val="00392476"/>
    <w:rsid w:val="00541453"/>
    <w:rsid w:val="00595936"/>
    <w:rsid w:val="00861DBD"/>
    <w:rsid w:val="00915FD3"/>
    <w:rsid w:val="009E7CF1"/>
    <w:rsid w:val="00A0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3BBBE8-FF2F-4DD4-AAF3-41DFB163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2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2A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1732</Words>
  <Characters>9876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2018-10-23T17:15:00Z</dcterms:created>
  <dcterms:modified xsi:type="dcterms:W3CDTF">2018-10-23T19:53:00Z</dcterms:modified>
</cp:coreProperties>
</file>